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8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43"/>
        <w:gridCol w:w="5143"/>
      </w:tblGrid>
      <w:tr w:rsidR="000F5DEB" w:rsidTr="000F5DEB">
        <w:trPr>
          <w:trHeight w:val="274"/>
        </w:trPr>
        <w:tc>
          <w:tcPr>
            <w:tcW w:w="3943" w:type="dxa"/>
          </w:tcPr>
          <w:p w:rsidR="000F5DEB" w:rsidRPr="00537F25" w:rsidRDefault="000F5DEB" w:rsidP="00306A1F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</w:pPr>
            <w:r w:rsidRPr="00537F25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  <w:t>MUNICIPIOS</w:t>
            </w:r>
          </w:p>
        </w:tc>
        <w:tc>
          <w:tcPr>
            <w:tcW w:w="5143" w:type="dxa"/>
          </w:tcPr>
          <w:p w:rsidR="000F5DEB" w:rsidRPr="00537F25" w:rsidRDefault="000F5DEB" w:rsidP="00306A1F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</w:pPr>
            <w:r w:rsidRPr="00537F25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  <w:t>EVALUADORES</w:t>
            </w:r>
          </w:p>
        </w:tc>
      </w:tr>
      <w:tr w:rsidR="000F5DEB" w:rsidTr="00D14F21">
        <w:trPr>
          <w:trHeight w:val="629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Tepatitlán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Pina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Cortes</w:t>
            </w:r>
          </w:p>
        </w:tc>
      </w:tr>
      <w:tr w:rsidR="000F5DEB" w:rsidTr="00D14F21">
        <w:trPr>
          <w:trHeight w:val="478"/>
        </w:trPr>
        <w:tc>
          <w:tcPr>
            <w:tcW w:w="3943" w:type="dxa"/>
          </w:tcPr>
          <w:p w:rsidR="000F5DEB" w:rsidRPr="00537F25" w:rsidRDefault="00537F25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Zapotlán el Grande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José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Bautista</w:t>
            </w:r>
          </w:p>
        </w:tc>
      </w:tr>
      <w:tr w:rsidR="000F5DEB" w:rsidTr="00D14F21">
        <w:trPr>
          <w:trHeight w:val="532"/>
        </w:trPr>
        <w:tc>
          <w:tcPr>
            <w:tcW w:w="3943" w:type="dxa"/>
          </w:tcPr>
          <w:p w:rsidR="000F5DEB" w:rsidRPr="00537F25" w:rsidRDefault="00537F25" w:rsidP="00202172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Guadalajara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Colegio de Est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atal de E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studios 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olíticos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 G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obierno</w:t>
            </w:r>
          </w:p>
        </w:tc>
      </w:tr>
      <w:tr w:rsidR="000F5DEB" w:rsidTr="00D14F21">
        <w:trPr>
          <w:trHeight w:val="516"/>
        </w:trPr>
        <w:tc>
          <w:tcPr>
            <w:tcW w:w="3943" w:type="dxa"/>
          </w:tcPr>
          <w:p w:rsidR="000F5DEB" w:rsidRPr="00537F25" w:rsidRDefault="00537F25" w:rsidP="00202172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Tamazula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Marce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la Aguilar</w:t>
            </w:r>
          </w:p>
        </w:tc>
      </w:tr>
      <w:tr w:rsidR="000F5DEB" w:rsidTr="00D14F21">
        <w:trPr>
          <w:trHeight w:val="275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Tonalá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José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Bautista</w:t>
            </w:r>
          </w:p>
        </w:tc>
      </w:tr>
      <w:tr w:rsidR="000F5DEB" w:rsidTr="00D14F21">
        <w:trPr>
          <w:trHeight w:val="620"/>
        </w:trPr>
        <w:tc>
          <w:tcPr>
            <w:tcW w:w="3943" w:type="dxa"/>
          </w:tcPr>
          <w:p w:rsidR="000F5DEB" w:rsidRPr="00537F25" w:rsidRDefault="00537F25" w:rsidP="00202172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San Pedro Tlaquepaque</w:t>
            </w:r>
          </w:p>
        </w:tc>
        <w:tc>
          <w:tcPr>
            <w:tcW w:w="5143" w:type="dxa"/>
          </w:tcPr>
          <w:p w:rsidR="000F5DEB" w:rsidRPr="00D14F21" w:rsidRDefault="009D478C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Fabiola  de </w:t>
            </w:r>
            <w:r w:rsidR="00830AB3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Coparmex</w:t>
            </w:r>
          </w:p>
        </w:tc>
      </w:tr>
      <w:tr w:rsidR="000F5DEB" w:rsidTr="00D14F21">
        <w:trPr>
          <w:trHeight w:val="479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Zapopan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Carlos Tabares</w:t>
            </w:r>
            <w:r w:rsidR="00CF073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 Accede</w:t>
            </w:r>
          </w:p>
        </w:tc>
      </w:tr>
      <w:tr w:rsidR="000F5DEB" w:rsidTr="00D14F21">
        <w:trPr>
          <w:trHeight w:val="532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Zapotlanejo</w:t>
            </w:r>
          </w:p>
        </w:tc>
        <w:tc>
          <w:tcPr>
            <w:tcW w:w="5143" w:type="dxa"/>
          </w:tcPr>
          <w:p w:rsidR="000F5DEB" w:rsidRPr="00D14F21" w:rsidRDefault="009D478C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Pina Cortes / T</w:t>
            </w:r>
            <w:r w:rsidR="00830AB3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 y yo en sinergia</w:t>
            </w:r>
          </w:p>
        </w:tc>
      </w:tr>
      <w:tr w:rsidR="000F5DEB" w:rsidTr="00D14F21">
        <w:trPr>
          <w:trHeight w:val="532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Lagos de Moren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Pina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Cortes</w:t>
            </w:r>
          </w:p>
        </w:tc>
      </w:tr>
      <w:tr w:rsidR="000F5DEB" w:rsidTr="00D14F21">
        <w:trPr>
          <w:trHeight w:val="626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Tlajomulco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Manuel P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eñuñuri</w:t>
            </w:r>
          </w:p>
        </w:tc>
      </w:tr>
      <w:tr w:rsidR="000F5DEB" w:rsidTr="00D14F21">
        <w:trPr>
          <w:trHeight w:val="532"/>
        </w:trPr>
        <w:tc>
          <w:tcPr>
            <w:tcW w:w="3943" w:type="dxa"/>
          </w:tcPr>
          <w:p w:rsidR="000F5DEB" w:rsidRPr="00537F25" w:rsidRDefault="00537F25" w:rsidP="00537F25">
            <w:pPr>
              <w:pStyle w:val="Prrafodelista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El Salto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Gabriel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Pérez</w:t>
            </w:r>
          </w:p>
        </w:tc>
      </w:tr>
      <w:tr w:rsidR="000F5DEB" w:rsidTr="00D14F21">
        <w:trPr>
          <w:trHeight w:val="516"/>
        </w:trPr>
        <w:tc>
          <w:tcPr>
            <w:tcW w:w="3943" w:type="dxa"/>
          </w:tcPr>
          <w:p w:rsidR="000F5DEB" w:rsidRPr="00537F25" w:rsidRDefault="00537F25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Colotlán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Roberto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Acosta</w:t>
            </w:r>
          </w:p>
        </w:tc>
      </w:tr>
      <w:tr w:rsidR="000F5DEB" w:rsidTr="00D14F21">
        <w:trPr>
          <w:trHeight w:val="398"/>
        </w:trPr>
        <w:tc>
          <w:tcPr>
            <w:tcW w:w="3943" w:type="dxa"/>
          </w:tcPr>
          <w:p w:rsidR="000F5DEB" w:rsidRPr="00537F25" w:rsidRDefault="00537F25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San Juan de los Lagos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Pina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Cortes</w:t>
            </w:r>
          </w:p>
        </w:tc>
      </w:tr>
      <w:tr w:rsidR="000F5DEB" w:rsidTr="00D14F21">
        <w:trPr>
          <w:trHeight w:val="398"/>
        </w:trPr>
        <w:tc>
          <w:tcPr>
            <w:tcW w:w="3943" w:type="dxa"/>
          </w:tcPr>
          <w:p w:rsidR="000F5DEB" w:rsidRPr="00537F25" w:rsidRDefault="00537F25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Arandas</w:t>
            </w:r>
          </w:p>
        </w:tc>
        <w:tc>
          <w:tcPr>
            <w:tcW w:w="5143" w:type="dxa"/>
          </w:tcPr>
          <w:p w:rsidR="000F5DEB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Manuel P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eñuñuri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Ocotlán</w:t>
            </w:r>
          </w:p>
        </w:tc>
        <w:tc>
          <w:tcPr>
            <w:tcW w:w="5143" w:type="dxa"/>
          </w:tcPr>
          <w:p w:rsidR="00830AB3" w:rsidRPr="00D14F21" w:rsidRDefault="00830AB3" w:rsidP="00974C78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Colegio de Est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atal de E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studios 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olíticos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 G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obierno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Chapala</w:t>
            </w:r>
          </w:p>
        </w:tc>
        <w:tc>
          <w:tcPr>
            <w:tcW w:w="5143" w:type="dxa"/>
          </w:tcPr>
          <w:p w:rsidR="00830AB3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Jorge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Meléndez de Emprendimiento Social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Ixtlahuacán de los membrillos</w:t>
            </w:r>
          </w:p>
        </w:tc>
        <w:tc>
          <w:tcPr>
            <w:tcW w:w="5143" w:type="dxa"/>
          </w:tcPr>
          <w:p w:rsidR="00830AB3" w:rsidRPr="00D14F21" w:rsidRDefault="00830AB3" w:rsidP="00974C78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Colegio de Est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atal de E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studios 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olíticos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 G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obierno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Ameca</w:t>
            </w:r>
          </w:p>
        </w:tc>
        <w:tc>
          <w:tcPr>
            <w:tcW w:w="5143" w:type="dxa"/>
          </w:tcPr>
          <w:p w:rsidR="00830AB3" w:rsidRPr="00D14F21" w:rsidRDefault="009D478C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Fabiola de </w:t>
            </w:r>
            <w:r w:rsidR="00830AB3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Coparmex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El Grullo</w:t>
            </w:r>
          </w:p>
        </w:tc>
        <w:tc>
          <w:tcPr>
            <w:tcW w:w="5143" w:type="dxa"/>
          </w:tcPr>
          <w:p w:rsidR="00830AB3" w:rsidRPr="00D14F21" w:rsidRDefault="00830AB3" w:rsidP="00974C78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Colegio de Est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atal de E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studios 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olíticos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 G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obierno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Mascota</w:t>
            </w:r>
            <w:bookmarkStart w:id="0" w:name="_GoBack"/>
            <w:bookmarkEnd w:id="0"/>
          </w:p>
        </w:tc>
        <w:tc>
          <w:tcPr>
            <w:tcW w:w="5143" w:type="dxa"/>
          </w:tcPr>
          <w:p w:rsidR="00830AB3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Carlos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Aguirre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Tomatlán</w:t>
            </w:r>
          </w:p>
        </w:tc>
        <w:tc>
          <w:tcPr>
            <w:tcW w:w="5143" w:type="dxa"/>
          </w:tcPr>
          <w:p w:rsidR="00830AB3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Juanita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Mónica, Coparmex Vallarta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Puerto Vallarta</w:t>
            </w:r>
          </w:p>
        </w:tc>
        <w:tc>
          <w:tcPr>
            <w:tcW w:w="5143" w:type="dxa"/>
          </w:tcPr>
          <w:p w:rsidR="00830AB3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Juanita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Mónica, Coparmex Vallarta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Cabo Corrientes</w:t>
            </w:r>
          </w:p>
        </w:tc>
        <w:tc>
          <w:tcPr>
            <w:tcW w:w="5143" w:type="dxa"/>
          </w:tcPr>
          <w:p w:rsidR="00830AB3" w:rsidRPr="00D14F21" w:rsidRDefault="00830AB3" w:rsidP="00306A1F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Juanita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Mónica, Coparmex Vallarta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D14F21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Autlá</w:t>
            </w:r>
            <w:r w:rsidR="00830AB3"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 de Navarro</w:t>
            </w:r>
          </w:p>
        </w:tc>
        <w:tc>
          <w:tcPr>
            <w:tcW w:w="5143" w:type="dxa"/>
          </w:tcPr>
          <w:p w:rsidR="00830AB3" w:rsidRPr="00D14F21" w:rsidRDefault="00830AB3" w:rsidP="00974C78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Colegio de Est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atal de E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studios 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olíticos</w:t>
            </w:r>
            <w:r w:rsidR="00C4406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y G</w:t>
            </w: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obierno</w:t>
            </w:r>
          </w:p>
        </w:tc>
      </w:tr>
      <w:tr w:rsidR="00830AB3" w:rsidTr="00D14F21">
        <w:trPr>
          <w:trHeight w:val="398"/>
        </w:trPr>
        <w:tc>
          <w:tcPr>
            <w:tcW w:w="3943" w:type="dxa"/>
          </w:tcPr>
          <w:p w:rsidR="00830AB3" w:rsidRPr="00537F25" w:rsidRDefault="00830AB3" w:rsidP="00537F25">
            <w:pPr>
              <w:tabs>
                <w:tab w:val="left" w:pos="3615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37F2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Mazamitla</w:t>
            </w:r>
          </w:p>
        </w:tc>
        <w:tc>
          <w:tcPr>
            <w:tcW w:w="5143" w:type="dxa"/>
          </w:tcPr>
          <w:p w:rsidR="00830AB3" w:rsidRPr="00D14F21" w:rsidRDefault="00830AB3" w:rsidP="009D478C">
            <w:pPr>
              <w:tabs>
                <w:tab w:val="left" w:pos="3615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Jorge</w:t>
            </w:r>
            <w:r w:rsidR="009D478C" w:rsidRPr="00D14F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Meléndez de Emprendimiento Social</w:t>
            </w:r>
          </w:p>
        </w:tc>
      </w:tr>
    </w:tbl>
    <w:p w:rsidR="00952A6C" w:rsidRDefault="005B4D5D"/>
    <w:sectPr w:rsidR="00952A6C" w:rsidSect="00EE14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5D" w:rsidRDefault="005B4D5D" w:rsidP="000F5DEB">
      <w:pPr>
        <w:spacing w:after="0" w:line="240" w:lineRule="auto"/>
      </w:pPr>
      <w:r>
        <w:separator/>
      </w:r>
    </w:p>
  </w:endnote>
  <w:endnote w:type="continuationSeparator" w:id="0">
    <w:p w:rsidR="005B4D5D" w:rsidRDefault="005B4D5D" w:rsidP="000F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5D" w:rsidRDefault="005B4D5D" w:rsidP="000F5DEB">
      <w:pPr>
        <w:spacing w:after="0" w:line="240" w:lineRule="auto"/>
      </w:pPr>
      <w:r>
        <w:separator/>
      </w:r>
    </w:p>
  </w:footnote>
  <w:footnote w:type="continuationSeparator" w:id="0">
    <w:p w:rsidR="005B4D5D" w:rsidRDefault="005B4D5D" w:rsidP="000F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EB" w:rsidRDefault="000F5DEB">
    <w:pPr>
      <w:pStyle w:val="Encabezado"/>
    </w:pPr>
    <w:r>
      <w:t xml:space="preserve">ASIGNACIÓN DE MUNICIPIOS </w:t>
    </w:r>
    <w:r w:rsidR="00CF0732">
      <w:t xml:space="preserve"> A  EVALUAR - MARZO DE </w:t>
    </w:r>
    <w: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741E"/>
    <w:multiLevelType w:val="hybridMultilevel"/>
    <w:tmpl w:val="2D22E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CF5"/>
    <w:multiLevelType w:val="hybridMultilevel"/>
    <w:tmpl w:val="2D22E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B"/>
    <w:rsid w:val="0004403E"/>
    <w:rsid w:val="000B0B9F"/>
    <w:rsid w:val="000F5DEB"/>
    <w:rsid w:val="00140753"/>
    <w:rsid w:val="00202172"/>
    <w:rsid w:val="00357BEE"/>
    <w:rsid w:val="00537F25"/>
    <w:rsid w:val="005B4D5D"/>
    <w:rsid w:val="005C7EDD"/>
    <w:rsid w:val="00685DA1"/>
    <w:rsid w:val="007500CE"/>
    <w:rsid w:val="008279BE"/>
    <w:rsid w:val="00830AB3"/>
    <w:rsid w:val="009D478C"/>
    <w:rsid w:val="00C4406B"/>
    <w:rsid w:val="00CF0732"/>
    <w:rsid w:val="00D14F21"/>
    <w:rsid w:val="00DB3989"/>
    <w:rsid w:val="00E00DC3"/>
    <w:rsid w:val="00EC6C1D"/>
    <w:rsid w:val="00E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AEB5B-3FCF-4A54-9A01-D784459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F5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5DEB"/>
  </w:style>
  <w:style w:type="paragraph" w:styleId="Piedepgina">
    <w:name w:val="footer"/>
    <w:basedOn w:val="Normal"/>
    <w:link w:val="PiedepginaCar"/>
    <w:uiPriority w:val="99"/>
    <w:semiHidden/>
    <w:unhideWhenUsed/>
    <w:rsid w:val="000F5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DEB"/>
  </w:style>
  <w:style w:type="paragraph" w:styleId="Prrafodelista">
    <w:name w:val="List Paragraph"/>
    <w:basedOn w:val="Normal"/>
    <w:uiPriority w:val="34"/>
    <w:qFormat/>
    <w:rsid w:val="00537F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Carlos Javier Aguirre Arias</cp:lastModifiedBy>
  <cp:revision>2</cp:revision>
  <cp:lastPrinted>2016-03-05T00:29:00Z</cp:lastPrinted>
  <dcterms:created xsi:type="dcterms:W3CDTF">2016-05-27T17:32:00Z</dcterms:created>
  <dcterms:modified xsi:type="dcterms:W3CDTF">2016-05-27T17:32:00Z</dcterms:modified>
</cp:coreProperties>
</file>